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485973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485974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4859741"/>
      <w:r>
        <w:t>Repository</w:t>
      </w:r>
      <w:bookmarkEnd w:id="8"/>
      <w:bookmarkEnd w:id="9"/>
      <w:bookmarkEnd w:id="10"/>
      <w:bookmarkEnd w:id="11"/>
    </w:p>
    <w:p w:rsidR="00835FC6" w:rsidRPr="00C3468C" w:rsidRDefault="00663279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4859742"/>
      <w:r>
        <w:lastRenderedPageBreak/>
        <w:t>Sommario</w:t>
      </w:r>
      <w:bookmarkEnd w:id="12"/>
      <w:bookmarkEnd w:id="13"/>
    </w:p>
    <w:p w:rsidR="003C2370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4859739" w:history="1">
        <w:r w:rsidR="003C2370" w:rsidRPr="004A3995">
          <w:rPr>
            <w:rStyle w:val="Collegamentoipertestuale"/>
            <w:noProof/>
          </w:rPr>
          <w:t>Corso didattico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_Toc154859739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1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0" w:history="1">
        <w:r w:rsidR="003C2370" w:rsidRPr="004A3995">
          <w:rPr>
            <w:rStyle w:val="Collegamentoipertestuale"/>
            <w:noProof/>
          </w:rPr>
          <w:t>Gruppo di lavoro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_Toc154859740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1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1" w:history="1">
        <w:r w:rsidR="003C2370" w:rsidRPr="004A3995">
          <w:rPr>
            <w:rStyle w:val="Collegamentoipertestuale"/>
            <w:noProof/>
          </w:rPr>
          <w:t>Repository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_Toc154859741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1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2" w:history="1">
        <w:r w:rsidR="003C2370" w:rsidRPr="004A3995">
          <w:rPr>
            <w:rStyle w:val="Collegamentoipertestuale"/>
            <w:noProof/>
          </w:rPr>
          <w:t>Sommario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_Toc154859742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2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3" w:history="1">
        <w:r w:rsidR="003C2370" w:rsidRPr="004A3995">
          <w:rPr>
            <w:rStyle w:val="Collegamentoipertestuale"/>
            <w:noProof/>
          </w:rPr>
          <w:t>Introduzione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_Toc154859743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3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4" w:history="1">
        <w:r w:rsidR="003C2370" w:rsidRPr="004A3995">
          <w:rPr>
            <w:rStyle w:val="Collegamentoipertestuale"/>
            <w:noProof/>
          </w:rPr>
          <w:t>Elenco argomenti di interesse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_Toc154859744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4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5" w:history="1">
        <w:r w:rsidR="003C2370" w:rsidRPr="004A3995">
          <w:rPr>
            <w:rStyle w:val="Collegamentoipertestuale"/>
            <w:noProof/>
          </w:rPr>
          <w:t>Costruzione del ground truth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_Toc154859745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5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6" w:history="1">
        <w:r w:rsidR="003C2370" w:rsidRPr="004A3995">
          <w:rPr>
            <w:rStyle w:val="Collegamentoipertestuale"/>
            <w:noProof/>
          </w:rPr>
          <w:t>Rappresentazione dello spazio di ricerca con grafo e ricerca soluzioni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_Toc154859746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8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7" w:history="1">
        <w:r w:rsidR="003C2370" w:rsidRPr="004A3995">
          <w:rPr>
            <w:rStyle w:val="Collegamentoipertestuale"/>
            <w:noProof/>
          </w:rPr>
          <w:t>Apprendimento Supervisionato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_Toc154859747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16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8" w:history="1">
        <w:r w:rsidR="003C2370" w:rsidRPr="004A3995">
          <w:rPr>
            <w:rStyle w:val="Collegamentoipertestuale"/>
            <w:noProof/>
          </w:rPr>
          <w:t>Ragionamento relazionale, Web Semantico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_Toc154859748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20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49" w:history="1">
        <w:r w:rsidR="003C2370" w:rsidRPr="004A3995">
          <w:rPr>
            <w:rStyle w:val="Collegamentoipertestuale"/>
            <w:noProof/>
          </w:rPr>
          <w:t>Rete Bayesiana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_Toc154859749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28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50" w:history="1">
        <w:r w:rsidR="003C2370" w:rsidRPr="004A3995">
          <w:rPr>
            <w:rStyle w:val="Collegamentoipertestuale"/>
            <w:noProof/>
          </w:rPr>
          <w:t>Ontologia di dominio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_Toc154859750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34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51" w:history="1">
        <w:r w:rsidR="003C2370" w:rsidRPr="004A3995">
          <w:rPr>
            <w:rStyle w:val="Collegamentoipertestuale"/>
            <w:noProof/>
          </w:rPr>
          <w:t>Conclusioni e sviluppi futuri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_Toc154859751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39</w:t>
        </w:r>
        <w:r w:rsidR="003C2370">
          <w:rPr>
            <w:noProof/>
            <w:webHidden/>
          </w:rPr>
          <w:fldChar w:fldCharType="end"/>
        </w:r>
      </w:hyperlink>
    </w:p>
    <w:p w:rsidR="003C2370" w:rsidRDefault="00663279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859752" w:history="1">
        <w:r w:rsidR="003C2370" w:rsidRPr="004A3995">
          <w:rPr>
            <w:rStyle w:val="Collegamentoipertestuale"/>
            <w:noProof/>
          </w:rPr>
          <w:t>Bibliografia</w:t>
        </w:r>
        <w:r w:rsidR="003C2370">
          <w:rPr>
            <w:noProof/>
            <w:webHidden/>
          </w:rPr>
          <w:tab/>
        </w:r>
        <w:r w:rsidR="003C2370">
          <w:rPr>
            <w:noProof/>
            <w:webHidden/>
          </w:rPr>
          <w:fldChar w:fldCharType="begin"/>
        </w:r>
        <w:r w:rsidR="003C2370">
          <w:rPr>
            <w:noProof/>
            <w:webHidden/>
          </w:rPr>
          <w:instrText xml:space="preserve"> PAGEREF _Toc154859752 \h </w:instrText>
        </w:r>
        <w:r w:rsidR="003C2370">
          <w:rPr>
            <w:noProof/>
            <w:webHidden/>
          </w:rPr>
        </w:r>
        <w:r w:rsidR="003C2370">
          <w:rPr>
            <w:noProof/>
            <w:webHidden/>
          </w:rPr>
          <w:fldChar w:fldCharType="separate"/>
        </w:r>
        <w:r w:rsidR="003C2370">
          <w:rPr>
            <w:noProof/>
            <w:webHidden/>
          </w:rPr>
          <w:t>41</w:t>
        </w:r>
        <w:r w:rsidR="003C2370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485974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485974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663279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663279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4859745"/>
      <w:bookmarkStart w:id="28" w:name="_Toc147679476"/>
      <w:bookmarkStart w:id="29" w:name="_Toc147679542"/>
      <w:bookmarkEnd w:id="25"/>
      <w:r>
        <w:lastRenderedPageBreak/>
        <w:t>Costruzione del ground truth</w:t>
      </w:r>
      <w:bookmarkEnd w:id="26"/>
      <w:bookmarkEnd w:id="27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117D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485974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2E1A28">
              <w:rPr>
                <w:rStyle w:val="Collegamentoipertestuale"/>
                <w:noProof/>
              </w:rPr>
              <w:t xml:space="preserve"> </w:t>
            </w:r>
            <w:r w:rsidR="002E1A28" w:rsidRPr="002E1A28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117D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4A5EEC" w:rsidRDefault="00663279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663279" w:rsidRPr="004A5EEC" w:rsidRDefault="00663279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0623F2" w:rsidRDefault="00663279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663279" w:rsidRPr="000623F2" w:rsidRDefault="00663279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4A5EEC" w:rsidRDefault="00663279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663279" w:rsidRPr="004A5EEC" w:rsidRDefault="00663279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4A5EEC" w:rsidRDefault="00663279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663279" w:rsidRPr="004A5EEC" w:rsidRDefault="00663279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0623F2" w:rsidRDefault="00663279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663279" w:rsidRPr="000623F2" w:rsidRDefault="00663279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3279" w:rsidRPr="000623F2" w:rsidRDefault="00663279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663279" w:rsidRPr="000623F2" w:rsidRDefault="00663279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485974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4859748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5117D1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4859749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2E1A28" w:rsidRPr="002E1A28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485978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4859750"/>
      <w:bookmarkEnd w:id="62"/>
      <w:r>
        <w:lastRenderedPageBreak/>
        <w:t>Ontologia</w:t>
      </w:r>
      <w:r w:rsidR="0086625A">
        <w:t xml:space="preserve"> di dominio</w:t>
      </w:r>
      <w:bookmarkEnd w:id="63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r w:rsidR="004E42BE">
        <w:rPr>
          <w:rStyle w:val="Enfasidelicata"/>
        </w:rPr>
        <w:t>ontology</w:t>
      </w:r>
      <w:r w:rsidR="004E42BE" w:rsidRPr="00B81C8C">
        <w:rPr>
          <w:rStyle w:val="Enfasidelicata"/>
        </w:rPr>
        <w:t>/</w:t>
      </w:r>
      <w:r w:rsidR="004E42BE">
        <w:rPr>
          <w:rStyle w:val="Enfasidelicata"/>
        </w:rPr>
        <w:t>imported/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663279" w:rsidP="00427396">
      <w:pPr>
        <w:pStyle w:val="Paragrafoelenco"/>
        <w:numPr>
          <w:ilvl w:val="0"/>
          <w:numId w:val="36"/>
        </w:numPr>
      </w:pPr>
      <w:hyperlink r:id="rId87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CLV-AP_IT.rdf</w:t>
      </w:r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8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9" w:history="1">
        <w:r w:rsidR="00546987" w:rsidRPr="00546987">
          <w:rPr>
            <w:rStyle w:val="Collegamentoipertestuale"/>
          </w:rPr>
          <w:t>LodView</w:t>
        </w:r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90" w:anchor="iri=https://w3id.org/italia/onto/CLV" w:history="1">
        <w:r w:rsidRPr="00546987">
          <w:rPr>
            <w:rStyle w:val="Collegamentoipertestuale"/>
          </w:rPr>
          <w:t>WebVOWL</w:t>
        </w:r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Centro) si iporteranno i dizionari controllati (</w:t>
      </w:r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r w:rsidRPr="00093324">
        <w:rPr>
          <w:rStyle w:val="Enfasidelicata"/>
        </w:rPr>
        <w:t>/imported/</w:t>
      </w:r>
      <w:r>
        <w:rPr>
          <w:rStyle w:val="Enfasidelicata"/>
        </w:rPr>
        <w:t>controlled_dicts/</w:t>
      </w:r>
      <w:r>
        <w:t>).</w:t>
      </w:r>
    </w:p>
    <w:p w:rsidR="00094439" w:rsidRDefault="00094439" w:rsidP="00BC7977">
      <w:r>
        <w:t xml:space="preserve">Osserviamo inoltre che l’ontologia CLV importa a sua volta un’ontologia ancora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 xml:space="preserve">visualizzazione in HTML con </w:t>
      </w:r>
      <w:hyperlink r:id="rId92" w:history="1">
        <w:r w:rsidRPr="00546987">
          <w:rPr>
            <w:rStyle w:val="Collegamentoipertestuale"/>
          </w:rPr>
          <w:t>LODE</w:t>
        </w:r>
      </w:hyperlink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3" w:history="1">
        <w:r w:rsidR="005F0B5D" w:rsidRPr="005F0B5D">
          <w:rPr>
            <w:rStyle w:val="Collegamentoipertestuale"/>
          </w:rPr>
          <w:t>protégé</w:t>
        </w:r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663279" w:rsidP="00307B2C">
      <w:pPr>
        <w:pStyle w:val="Paragrafoelenco"/>
        <w:numPr>
          <w:ilvl w:val="0"/>
          <w:numId w:val="39"/>
        </w:numPr>
      </w:pPr>
      <w:hyperlink r:id="rId94" w:history="1">
        <w:r w:rsidR="00307B2C" w:rsidRPr="001C03AF">
          <w:rPr>
            <w:rStyle w:val="Collegamentoipertestuale"/>
          </w:rPr>
          <w:t>Pellet</w:t>
        </w:r>
      </w:hyperlink>
      <w:r w:rsidR="00307B2C">
        <w:t xml:space="preserve"> (reasoner)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r>
        <w:t>SWRLTab Plugin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r>
        <w:t>snap-sparql-query-plugin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7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r>
        <w:t>Datatypes</w:t>
      </w:r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Datatype apposito perché si è deciso di trattare questa caratteristica come una DataType Property.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092494" cy="1087120"/>
            <wp:effectExtent l="19050" t="19050" r="22860" b="177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7531" t="46223" r="6480" b="36018"/>
                    <a:stretch/>
                  </pic:blipFill>
                  <pic:spPr bwMode="auto">
                    <a:xfrm>
                      <a:off x="0" y="0"/>
                      <a:ext cx="6126518" cy="1093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ObjectType Properties</w:t>
      </w:r>
      <w:r w:rsidR="0018522E">
        <w:t xml:space="preserve"> (alcune)</w:t>
      </w:r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E91B8E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838835</wp:posOffset>
            </wp:positionV>
            <wp:extent cx="2122170" cy="733425"/>
            <wp:effectExtent l="19050" t="19050" r="11430" b="9525"/>
            <wp:wrapNone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1" t="56052" r="45395" b="33461"/>
                    <a:stretch/>
                  </pic:blipFill>
                  <pic:spPr bwMode="auto">
                    <a:xfrm>
                      <a:off x="0" y="0"/>
                      <a:ext cx="2122170" cy="73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8F1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42DB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107C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1725295</wp:posOffset>
            </wp:positionV>
            <wp:extent cx="3362325" cy="2371090"/>
            <wp:effectExtent l="19050" t="19050" r="28575" b="1016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2" t="55151" r="35398" b="11410"/>
                    <a:stretch/>
                  </pic:blipFill>
                  <pic:spPr bwMode="auto">
                    <a:xfrm>
                      <a:off x="0" y="0"/>
                      <a:ext cx="3362325" cy="2371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2992119</wp:posOffset>
                </wp:positionV>
                <wp:extent cx="1638300" cy="885825"/>
                <wp:effectExtent l="0" t="38100" r="57150" b="285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EC40F" id="Connettore 2 45" o:spid="_x0000_s1026" type="#_x0000_t32" style="position:absolute;margin-left:96.9pt;margin-top:235.6pt;width:129pt;height:69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ObjectType Properties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per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r w:rsidR="00471778">
        <w:rPr>
          <w:rFonts w:eastAsiaTheme="minorEastAsia"/>
        </w:rPr>
        <w:t>E’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>Questa decisione è comunque “rafforzata” dal fatto che si è asserito che una Scuola 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r>
        <w:t>DataType Properties</w:t>
      </w:r>
    </w:p>
    <w:p w:rsidR="00530874" w:rsidRDefault="00D30B15" w:rsidP="00530874">
      <w:r>
        <w:rPr>
          <w:noProof/>
          <w:lang w:eastAsia="it-IT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17145</wp:posOffset>
            </wp:positionV>
            <wp:extent cx="2371725" cy="2387600"/>
            <wp:effectExtent l="19050" t="19050" r="28575" b="12700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C74">
        <w:t>Si sono aggiunte queste proprietà, tra le quali ci sono alcune che implementano l</w:t>
      </w:r>
      <w:r w:rsidR="002C580C">
        <w:t>’assunzione 2.6</w:t>
      </w:r>
      <w:r w:rsidR="00B02C74">
        <w:t>.</w:t>
      </w:r>
    </w:p>
    <w:p w:rsidR="00D30B15" w:rsidRDefault="00D30B15" w:rsidP="00D30B15"/>
    <w:p w:rsidR="002C580C" w:rsidRDefault="002C580C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530874" w:rsidRDefault="00DE5D65" w:rsidP="00530874">
      <w:pPr>
        <w:pStyle w:val="Titolo3"/>
      </w:pPr>
      <w:r>
        <w:lastRenderedPageBreak/>
        <w:t>Regole</w:t>
      </w:r>
      <w:r w:rsidR="005D2790">
        <w:t xml:space="preserve"> </w:t>
      </w:r>
      <w:r w:rsidR="00530874">
        <w:t>SWR</w:t>
      </w:r>
      <w:r w:rsidR="005D2790">
        <w:t>L</w:t>
      </w:r>
    </w:p>
    <w:p w:rsidR="00530874" w:rsidRDefault="003C2211" w:rsidP="00530874">
      <w:r>
        <w:t xml:space="preserve">L’assunzione 2.5 </w:t>
      </w:r>
      <w:r w:rsidR="00663279">
        <w:t xml:space="preserve">può essere implementata </w:t>
      </w:r>
      <w:r w:rsidR="004A5F1C">
        <w:t>in due modi: (a) cercando delle asserzioni da inserire nella TBox cioè in altre parole usando gli operatori della DL; (b) c</w:t>
      </w:r>
      <w:r>
        <w:t>on le seguenti due regole SWRL.</w:t>
      </w:r>
      <w:r w:rsidR="002E1A28">
        <w:t xml:space="preserve"> Il linguaggio SWRL </w:t>
      </w:r>
      <w:sdt>
        <w:sdtPr>
          <w:id w:val="1164975122"/>
          <w:citation/>
        </w:sdtPr>
        <w:sdtContent>
          <w:r w:rsidR="002E1A28">
            <w:fldChar w:fldCharType="begin"/>
          </w:r>
          <w:r w:rsidR="002E1A28">
            <w:instrText xml:space="preserve"> CITATION 10 \l 1040 </w:instrText>
          </w:r>
          <w:r w:rsidR="002E1A28">
            <w:fldChar w:fldCharType="separate"/>
          </w:r>
          <w:r w:rsidR="002E1A28" w:rsidRPr="002E1A28">
            <w:rPr>
              <w:noProof/>
            </w:rPr>
            <w:t>[6]</w:t>
          </w:r>
          <w:r w:rsidR="002E1A28">
            <w:fldChar w:fldCharType="end"/>
          </w:r>
        </w:sdtContent>
      </w:sdt>
      <w:r w:rsidR="002E1A28">
        <w:t xml:space="preserve"> </w:t>
      </w:r>
      <w:r w:rsidR="00AD2E2A">
        <w:t>sfrutta i</w:t>
      </w:r>
      <w:r w:rsidR="00C000C2">
        <w:t xml:space="preserve"> costrutti del linguaggio OWL + dei </w:t>
      </w:r>
      <w:r w:rsidR="00294F56">
        <w:t>costrutti sintattici per creare delle regole traducibili in D</w:t>
      </w:r>
      <w:r w:rsidR="004A5F1C">
        <w:t>atalog. Con le regole SWLR possiamo dedurre nuove asserzioni della ABox che con la DL non esistevano.</w:t>
      </w:r>
    </w:p>
    <w:p w:rsidR="002D2B2B" w:rsidRPr="00803176" w:rsidRDefault="00803176" w:rsidP="005C5A90">
      <w:pPr>
        <w:jc w:val="left"/>
        <w:rPr>
          <w:rStyle w:val="Enfasiintensa"/>
        </w:rPr>
      </w:pPr>
      <w:r w:rsidRPr="00803176">
        <w:rPr>
          <w:rStyle w:val="Enfasiintensa"/>
        </w:rPr>
        <w:t>o:ScuolaSedeDirettivoPer(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>) ^ CLV:hasIdentifier(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r w:rsidRPr="003C2211">
        <w:rPr>
          <w:rStyle w:val="Enfasiintensa"/>
        </w:rPr>
        <w:t>o:IstitutoHaSedeDirettivoIn(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>Entrambe le regole devono essere eseguite dopo l’avvio del reasoner, in qua</w:t>
      </w:r>
      <w:r w:rsidR="00C000C2">
        <w:t xml:space="preserve">nto per un individuo, una proprietà </w:t>
      </w:r>
      <w:r>
        <w:t>può essere dedotta e non</w:t>
      </w:r>
      <w:r w:rsidR="00C000C2">
        <w:t xml:space="preserve"> necessariamente</w:t>
      </w:r>
      <w:r>
        <w:t xml:space="preserve"> esplicitata da un assioma. </w:t>
      </w:r>
      <w:r w:rsidR="00E770E9">
        <w:t>Selezionando un istituto di esempio e a</w:t>
      </w:r>
      <w:r w:rsidR="001C3D0E">
        <w:t xml:space="preserve">vviando il reasoner otteniamo queste </w:t>
      </w:r>
      <w:r>
        <w:t xml:space="preserve">due spiegazioni. Si è scelto </w:t>
      </w:r>
      <w:r w:rsidR="001C3D0E">
        <w:t>il reas</w:t>
      </w:r>
      <w:r>
        <w:t>oner Pellet piuttosto che HermiT</w:t>
      </w:r>
      <w:r w:rsidR="001C3D0E">
        <w:t xml:space="preserve"> perché quest’ultimo non riusciva a dedurre la DataType Property “istituto ha nome”.</w:t>
      </w:r>
    </w:p>
    <w:p w:rsidR="00E770E9" w:rsidRDefault="00663279" w:rsidP="002D2B2B"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2564129</wp:posOffset>
            </wp:positionH>
            <wp:positionV relativeFrom="paragraph">
              <wp:posOffset>1049655</wp:posOffset>
            </wp:positionV>
            <wp:extent cx="3608705" cy="782234"/>
            <wp:effectExtent l="19050" t="19050" r="10795" b="18415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632656" cy="787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0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BC4F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387E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5C5A90">
        <w:t xml:space="preserve"> 1-3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>: Formulare la classe degli individui che sono di tipo Codice e inoltre sono dei codici associati.</w:t>
      </w:r>
    </w:p>
    <w:p w:rsidR="003C2370" w:rsidRDefault="002D4CA9" w:rsidP="002D4CA9">
      <w:pPr>
        <w:spacing w:before="240"/>
      </w:pPr>
      <w:r w:rsidRPr="002D4CA9">
        <w:t>Scuola and 'ha indirizzo primario' exactly 1 ('ha comune' some (Comune and 'ha livello più alto' some ('Città Metropolitana' and 'ha livello più alto' some (Regione and 'ha ripartizione geografica' value not(value(Nord-est and Nord-ovest))))))</w:t>
      </w:r>
      <w:bookmarkStart w:id="64" w:name="_GoBack"/>
      <w:bookmarkEnd w:id="64"/>
    </w:p>
    <w:p w:rsidR="00530874" w:rsidRDefault="00FD5BF1" w:rsidP="00FD5BF1">
      <w:pPr>
        <w:pStyle w:val="Titolo3"/>
      </w:pPr>
      <w:r>
        <w:t>Query SPARQL</w:t>
      </w:r>
    </w:p>
    <w:p w:rsidR="000223BE" w:rsidRPr="00C16DCF" w:rsidRDefault="000223BE" w:rsidP="000223BE">
      <w:pPr>
        <w:shd w:val="clear" w:color="auto" w:fill="DEEAF6" w:themeFill="accent1" w:themeFillTint="33"/>
        <w:spacing w:after="0"/>
      </w:pPr>
      <w:r>
        <w:t xml:space="preserve">Input: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ontology</w:t>
      </w:r>
      <w:r w:rsidRPr="00B81C8C">
        <w:rPr>
          <w:rStyle w:val="Enfasidelicata"/>
        </w:rPr>
        <w:t>/</w:t>
      </w:r>
      <w:r>
        <w:rPr>
          <w:rStyle w:val="Enfasidelicata"/>
        </w:rPr>
        <w:t>query/query_sparql1.rdf</w:t>
      </w:r>
      <w:r>
        <w:rPr>
          <w:rStyle w:val="Enfasidelicata"/>
        </w:rPr>
        <w:br/>
      </w:r>
      <w:r>
        <w:t xml:space="preserve">Output: </w:t>
      </w:r>
      <w:r w:rsidRPr="000223BE">
        <w:rPr>
          <w:rStyle w:val="Enfasidelicata"/>
        </w:rPr>
        <w:t>/agent/ontology/query/query_sparql1_output.txt</w:t>
      </w:r>
    </w:p>
    <w:p w:rsidR="0058559A" w:rsidRDefault="000223BE" w:rsidP="0058559A">
      <w:pPr>
        <w:spacing w:before="240"/>
      </w:pPr>
      <w:r w:rsidRPr="00E03DB5">
        <w:rPr>
          <w:b/>
        </w:rPr>
        <w:t>Obiettivo</w:t>
      </w:r>
      <w:r w:rsidR="003D263B">
        <w:t xml:space="preserve">: Estrarre informazioni di alcuni individui di tipo Scuola, presentandole nello stesso formato delle righe del dataset </w:t>
      </w:r>
      <w:r w:rsidR="003D263B" w:rsidRPr="003D263B">
        <w:rPr>
          <w:rStyle w:val="Enfasidelicata"/>
        </w:rPr>
        <w:t>ds1</w:t>
      </w:r>
      <w:r w:rsidR="0058559A">
        <w:t>.</w:t>
      </w:r>
    </w:p>
    <w:p w:rsidR="0058559A" w:rsidRPr="0058559A" w:rsidRDefault="0058559A" w:rsidP="0058559A"/>
    <w:p w:rsidR="00530874" w:rsidRPr="00530874" w:rsidRDefault="00530874" w:rsidP="0058559A"/>
    <w:p w:rsidR="00BC7977" w:rsidRPr="005F0B5D" w:rsidRDefault="00BC7977" w:rsidP="005F0B5D">
      <w:pPr>
        <w:spacing w:before="240"/>
      </w:pPr>
      <w:r>
        <w:br w:type="page"/>
      </w:r>
    </w:p>
    <w:p w:rsidR="00E35B26" w:rsidRDefault="00A424D0" w:rsidP="00A424D0">
      <w:pPr>
        <w:pStyle w:val="Titolo1"/>
      </w:pPr>
      <w:bookmarkStart w:id="65" w:name="_Toc154859751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5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[8]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17</w:t>
        </w:r>
      </w:fldSimple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18</w:t>
        </w:r>
      </w:fldSimple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6" w:name="_Toc150282063" w:displacedByCustomXml="next"/>
    <w:bookmarkStart w:id="67" w:name="_Toc154859752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7"/>
          <w:bookmarkEnd w:id="66"/>
        </w:p>
        <w:sdt>
          <w:sdtPr>
            <w:id w:val="111145805"/>
            <w:bibliography/>
          </w:sdtPr>
          <w:sdtContent>
            <w:p w:rsidR="002E1A28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https://www.w3.org/submissions/SWRL/.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2E1A28" w:rsidRDefault="002E1A28">
              <w:pPr>
                <w:divId w:val="20885016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5A03" w:rsidRDefault="006F5A03" w:rsidP="00E35B26">
      <w:pPr>
        <w:spacing w:after="0" w:line="240" w:lineRule="auto"/>
      </w:pPr>
      <w:r>
        <w:separator/>
      </w:r>
    </w:p>
  </w:endnote>
  <w:endnote w:type="continuationSeparator" w:id="0">
    <w:p w:rsidR="006F5A03" w:rsidRDefault="006F5A03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63279" w:rsidRPr="00A05164" w:rsidRDefault="00663279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2D4CA9">
          <w:rPr>
            <w:noProof/>
          </w:rPr>
          <w:t>38</w:t>
        </w:r>
        <w:r w:rsidRPr="00A05164">
          <w:fldChar w:fldCharType="end"/>
        </w:r>
      </w:p>
    </w:sdtContent>
  </w:sdt>
  <w:p w:rsidR="00663279" w:rsidRPr="00A05164" w:rsidRDefault="00663279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63279" w:rsidRPr="00A05164" w:rsidRDefault="00663279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2D4CA9" w:rsidRPr="002D4CA9">
          <w:rPr>
            <w:bCs/>
            <w:noProof/>
          </w:rPr>
          <w:t>39</w:t>
        </w:r>
        <w:r w:rsidRPr="00A05164">
          <w:rPr>
            <w:bCs/>
          </w:rPr>
          <w:fldChar w:fldCharType="end"/>
        </w:r>
      </w:p>
    </w:sdtContent>
  </w:sdt>
  <w:p w:rsidR="00663279" w:rsidRDefault="00663279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5A03" w:rsidRDefault="006F5A03" w:rsidP="00E35B26">
      <w:pPr>
        <w:spacing w:after="0" w:line="240" w:lineRule="auto"/>
      </w:pPr>
      <w:r>
        <w:separator/>
      </w:r>
    </w:p>
  </w:footnote>
  <w:footnote w:type="continuationSeparator" w:id="0">
    <w:p w:rsidR="006F5A03" w:rsidRDefault="006F5A03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92462DC8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42841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23BE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475F5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8522E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1A1"/>
    <w:rsid w:val="00273329"/>
    <w:rsid w:val="00273F69"/>
    <w:rsid w:val="00274A19"/>
    <w:rsid w:val="00275F9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4F56"/>
    <w:rsid w:val="00296324"/>
    <w:rsid w:val="002A2E51"/>
    <w:rsid w:val="002A3A82"/>
    <w:rsid w:val="002A654E"/>
    <w:rsid w:val="002A661A"/>
    <w:rsid w:val="002B03AA"/>
    <w:rsid w:val="002B791A"/>
    <w:rsid w:val="002C23D7"/>
    <w:rsid w:val="002C2A8A"/>
    <w:rsid w:val="002C5149"/>
    <w:rsid w:val="002C580C"/>
    <w:rsid w:val="002C607E"/>
    <w:rsid w:val="002C653D"/>
    <w:rsid w:val="002D2B2B"/>
    <w:rsid w:val="002D4CA9"/>
    <w:rsid w:val="002D6B2E"/>
    <w:rsid w:val="002E0FCA"/>
    <w:rsid w:val="002E1A28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25E7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211"/>
    <w:rsid w:val="003C2370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5F1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279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7005"/>
    <w:rsid w:val="006A176A"/>
    <w:rsid w:val="006A69C7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5A03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E1373"/>
    <w:rsid w:val="007F174A"/>
    <w:rsid w:val="007F5EC8"/>
    <w:rsid w:val="00801D7D"/>
    <w:rsid w:val="00802D28"/>
    <w:rsid w:val="00803176"/>
    <w:rsid w:val="00811F9E"/>
    <w:rsid w:val="008146DF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2E2A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302F"/>
    <w:rsid w:val="00B147EE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7924"/>
    <w:rsid w:val="00BC39DD"/>
    <w:rsid w:val="00BC448A"/>
    <w:rsid w:val="00BC53C1"/>
    <w:rsid w:val="00BC6FD1"/>
    <w:rsid w:val="00BC7977"/>
    <w:rsid w:val="00BC7E22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00C2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196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3FE1"/>
    <w:rsid w:val="00D047B1"/>
    <w:rsid w:val="00D17561"/>
    <w:rsid w:val="00D20832"/>
    <w:rsid w:val="00D22079"/>
    <w:rsid w:val="00D242D1"/>
    <w:rsid w:val="00D2734C"/>
    <w:rsid w:val="00D27555"/>
    <w:rsid w:val="00D30B15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E5D65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76CE"/>
    <w:rsid w:val="00EA0608"/>
    <w:rsid w:val="00EA4F26"/>
    <w:rsid w:val="00EA5C48"/>
    <w:rsid w:val="00EA5E6E"/>
    <w:rsid w:val="00EA7E10"/>
    <w:rsid w:val="00EB0C6C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C4FAAFB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0223BE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lodview/onto/CLV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3.png"/><Relationship Id="rId107" Type="http://schemas.openxmlformats.org/officeDocument/2006/relationships/image" Target="media/image34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29.png"/><Relationship Id="rId5" Type="http://schemas.openxmlformats.org/officeDocument/2006/relationships/settings" Target="settings.xml"/><Relationship Id="rId90" Type="http://schemas.openxmlformats.org/officeDocument/2006/relationships/hyperlink" Target="https://schema.gov.it/webvowl/" TargetMode="External"/><Relationship Id="rId95" Type="http://schemas.openxmlformats.org/officeDocument/2006/relationships/image" Target="media/image23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113" Type="http://schemas.openxmlformats.org/officeDocument/2006/relationships/fontTable" Target="fontTable.xml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54" Type="http://schemas.openxmlformats.org/officeDocument/2006/relationships/hyperlink" Target="https://www.swi-prolog.org/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6" Type="http://schemas.openxmlformats.org/officeDocument/2006/relationships/image" Target="media/image33.png"/><Relationship Id="rId114" Type="http://schemas.openxmlformats.org/officeDocument/2006/relationships/theme" Target="theme/theme1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hyperlink" Target="https://github.com/stardog-union/pellet/tree/master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109" Type="http://schemas.openxmlformats.org/officeDocument/2006/relationships/image" Target="media/image36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hyperlink" Target="https://dati.istruzione.it/opendata/opendata/catalogo/elements1/leaf/?area=Scuole&amp;datasetId=DS0400SCUANAGRAFESTAT" TargetMode="External"/><Relationship Id="rId104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schema.gov.it/lode/extract?url=https://w3id.org/italia/onto/l0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110" Type="http://schemas.openxmlformats.org/officeDocument/2006/relationships/image" Target="media/image37.png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image" Target="media/image27.png"/><Relationship Id="rId105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hyperlink" Target="https://protege.stanford.edu/" TargetMode="External"/><Relationship Id="rId98" Type="http://schemas.openxmlformats.org/officeDocument/2006/relationships/image" Target="media/image25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62" Type="http://schemas.openxmlformats.org/officeDocument/2006/relationships/hyperlink" Target="https://www.wikidata.org/wiki/Q6606" TargetMode="Externa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111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9</b:Tag>
    <b:SourceType>InternetSite</b:SourceType>
    <b:Guid>{D8CB115C-919A-4F14-B527-CB7C2EE1F403}</b:Guid>
    <b:URL>https://pgmpy.org/#supported-data-types</b:URL>
    <b:RefOrder>5</b:RefOrder>
  </b:Source>
  <b:Source>
    <b:Tag>10</b:Tag>
    <b:SourceType>InternetSite</b:SourceType>
    <b:Guid>{D7B370FD-EDC3-46DA-9566-80A8A4150579}</b:Guid>
    <b:URL>https://www.w3.org/submissions/SWRL/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CFAB5E-DE5E-4ACC-8467-33D8644B3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13330</TotalTime>
  <Pages>41</Pages>
  <Words>9611</Words>
  <Characters>54787</Characters>
  <Application>Microsoft Office Word</Application>
  <DocSecurity>0</DocSecurity>
  <Lines>456</Lines>
  <Paragraphs>128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47</cp:revision>
  <dcterms:created xsi:type="dcterms:W3CDTF">2023-11-17T17:43:00Z</dcterms:created>
  <dcterms:modified xsi:type="dcterms:W3CDTF">2023-12-30T23:00:00Z</dcterms:modified>
</cp:coreProperties>
</file>